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2491" w14:textId="77777777" w:rsidR="009A6A71" w:rsidRDefault="009A6A71" w:rsidP="009A6A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14FC3">
        <w:rPr>
          <w:rFonts w:asciiTheme="minorHAnsi" w:hAnsiTheme="minorHAnsi" w:cstheme="minorHAnsi"/>
          <w:b/>
          <w:sz w:val="32"/>
          <w:szCs w:val="32"/>
          <w:u w:val="single"/>
        </w:rPr>
        <w:t>Témata ke zkoušce z hudební teorie (teorie oboru)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238F9BB4" w14:textId="441BC7EE" w:rsidR="009A6A71" w:rsidRPr="00A6288B" w:rsidRDefault="00A6288B" w:rsidP="009A6A71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proofErr w:type="gramStart"/>
      <w:r w:rsidR="009A6A71" w:rsidRPr="00A6288B">
        <w:rPr>
          <w:rFonts w:asciiTheme="minorHAnsi" w:hAnsiTheme="minorHAnsi" w:cstheme="minorHAnsi"/>
          <w:bCs/>
        </w:rPr>
        <w:t>4D</w:t>
      </w:r>
      <w:proofErr w:type="gramEnd"/>
      <w:r w:rsidR="009A6A71" w:rsidRPr="00A6288B">
        <w:rPr>
          <w:rFonts w:asciiTheme="minorHAnsi" w:hAnsiTheme="minorHAnsi" w:cstheme="minorHAnsi"/>
          <w:bCs/>
        </w:rPr>
        <w:t xml:space="preserve"> – populární zpěv</w:t>
      </w:r>
      <w:r>
        <w:rPr>
          <w:rFonts w:asciiTheme="minorHAnsi" w:hAnsiTheme="minorHAnsi" w:cstheme="minorHAnsi"/>
          <w:bCs/>
        </w:rPr>
        <w:t>)</w:t>
      </w:r>
    </w:p>
    <w:p w14:paraId="575517BD" w14:textId="77777777" w:rsidR="009A6A71" w:rsidRPr="00014FC3" w:rsidRDefault="009A6A71" w:rsidP="009A6A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7C9535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Základní stavebné prostředky a složky hudby</w:t>
      </w:r>
    </w:p>
    <w:p w14:paraId="24751382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Vedení hlasů, spoje, rozvody, melodické tóny</w:t>
      </w:r>
    </w:p>
    <w:p w14:paraId="3A7A2271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Hlavní a vedlejší funkce v tónině, kadenční vztahy</w:t>
      </w:r>
    </w:p>
    <w:p w14:paraId="7A881613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Trojzvuky a jejich vztahy, úprava ve čtyřhlasu</w:t>
      </w:r>
    </w:p>
    <w:p w14:paraId="51C3CC9D" w14:textId="1719A029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Fuga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5F8D8AA9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Septakordy, nónové akordy a úloha disonancí obecně</w:t>
      </w:r>
    </w:p>
    <w:p w14:paraId="540D5740" w14:textId="393160CA" w:rsidR="009A6A71" w:rsidRPr="009A6A71" w:rsidRDefault="007A5363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Jazzový standard</w:t>
      </w:r>
      <w:r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1ED914A2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9A6A71">
        <w:rPr>
          <w:rFonts w:asciiTheme="minorHAnsi" w:hAnsiTheme="minorHAnsi" w:cstheme="minorHAnsi"/>
          <w:sz w:val="32"/>
          <w:szCs w:val="32"/>
        </w:rPr>
        <w:t>Tritonová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 xml:space="preserve"> substituce</w:t>
      </w:r>
    </w:p>
    <w:p w14:paraId="08F9514A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Tenze, </w:t>
      </w:r>
      <w:proofErr w:type="spellStart"/>
      <w:r w:rsidRPr="009A6A71">
        <w:rPr>
          <w:rFonts w:asciiTheme="minorHAnsi" w:hAnsiTheme="minorHAnsi" w:cstheme="minorHAnsi"/>
          <w:sz w:val="32"/>
          <w:szCs w:val="32"/>
        </w:rPr>
        <w:t>avoid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>, akordická stupnice</w:t>
      </w:r>
    </w:p>
    <w:p w14:paraId="5FB02D77" w14:textId="365AE825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10. Drobné a malé formy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4CD272B" w14:textId="5888A736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11. Velké formy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D64568A" w14:textId="0D839F4F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12. Variace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1D58D5A2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13. </w:t>
      </w:r>
      <w:proofErr w:type="spellStart"/>
      <w:r w:rsidRPr="009A6A71">
        <w:rPr>
          <w:rFonts w:asciiTheme="minorHAnsi" w:hAnsiTheme="minorHAnsi" w:cstheme="minorHAnsi"/>
          <w:sz w:val="32"/>
          <w:szCs w:val="32"/>
        </w:rPr>
        <w:t>Mimotonální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 xml:space="preserve"> akordy a chromatická terciová příbuznost</w:t>
      </w:r>
    </w:p>
    <w:p w14:paraId="74087819" w14:textId="0D834144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14. Rondo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3F44588" w14:textId="4F44211C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15. Bluesová dvanáctka</w:t>
      </w:r>
      <w:r w:rsidR="00A6288B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D1C1BFE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16. Modulace</w:t>
      </w:r>
    </w:p>
    <w:p w14:paraId="4A6AB1D8" w14:textId="5337A768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17. </w:t>
      </w:r>
      <w:r w:rsidR="00B952D2">
        <w:rPr>
          <w:rFonts w:asciiTheme="minorHAnsi" w:hAnsiTheme="minorHAnsi" w:cstheme="minorHAnsi"/>
          <w:sz w:val="32"/>
          <w:szCs w:val="32"/>
        </w:rPr>
        <w:t>Cyklické formy</w:t>
      </w:r>
      <w:r w:rsidR="00B952D2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A358BC0" w14:textId="0C564A25" w:rsidR="009A6A71" w:rsidRPr="009A6A71" w:rsidRDefault="009A6A71" w:rsidP="009A6A71">
      <w:pPr>
        <w:pStyle w:val="Bezmezer"/>
        <w:jc w:val="both"/>
        <w:rPr>
          <w:rFonts w:asciiTheme="minorHAnsi" w:hAnsiTheme="minorHAnsi" w:cstheme="minorHAnsi"/>
          <w:sz w:val="32"/>
          <w:szCs w:val="40"/>
        </w:rPr>
      </w:pPr>
      <w:r w:rsidRPr="009A6A71">
        <w:rPr>
          <w:rFonts w:asciiTheme="minorHAnsi" w:hAnsiTheme="minorHAnsi" w:cstheme="minorHAnsi"/>
          <w:sz w:val="40"/>
          <w:szCs w:val="48"/>
        </w:rPr>
        <w:t xml:space="preserve">   </w:t>
      </w:r>
      <w:r w:rsidRPr="009A6A71">
        <w:rPr>
          <w:rFonts w:asciiTheme="minorHAnsi" w:hAnsiTheme="minorHAnsi" w:cstheme="minorHAnsi"/>
          <w:sz w:val="32"/>
          <w:szCs w:val="40"/>
        </w:rPr>
        <w:t>18. Vokální složka v rámci hudebně dramatických děl</w:t>
      </w:r>
      <w:r w:rsidR="0084326B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33F2E3F" w14:textId="77777777" w:rsidR="009A6A71" w:rsidRPr="009A6A71" w:rsidRDefault="009A6A71" w:rsidP="009A6A71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ab/>
        <w:t xml:space="preserve">19. Druhy vokální hudby – píseň, sbor, mše, rekviem, kantáta, vztah     </w:t>
      </w:r>
    </w:p>
    <w:p w14:paraId="59DE1D7F" w14:textId="77777777" w:rsidR="009A6A71" w:rsidRPr="009A6A71" w:rsidRDefault="009A6A71" w:rsidP="009A6A71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     hudby a slova</w:t>
      </w:r>
    </w:p>
    <w:p w14:paraId="391E7FA8" w14:textId="77777777" w:rsidR="009A6A71" w:rsidRPr="009A6A71" w:rsidRDefault="009A6A71" w:rsidP="009A6A71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</w:t>
      </w:r>
      <w:r w:rsidRPr="009A6A71">
        <w:rPr>
          <w:rFonts w:asciiTheme="minorHAnsi" w:hAnsiTheme="minorHAnsi" w:cstheme="minorHAnsi"/>
          <w:sz w:val="32"/>
          <w:szCs w:val="32"/>
        </w:rPr>
        <w:tab/>
        <w:t>20. Specifika programní, scénické, baletní a filmové hudby</w:t>
      </w:r>
    </w:p>
    <w:p w14:paraId="621426CC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21. Modalita a tónové systémy mimo dur a moll s přihlédnutím </w:t>
      </w:r>
    </w:p>
    <w:p w14:paraId="3A2146FD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       k žánrovým odlišnostem</w:t>
      </w:r>
    </w:p>
    <w:p w14:paraId="29AD1A73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22. Imitace a imitační techniky</w:t>
      </w:r>
    </w:p>
    <w:p w14:paraId="70DC6CA4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23. Instrumentální kontrapunkt</w:t>
      </w:r>
    </w:p>
    <w:p w14:paraId="5340B8A0" w14:textId="77777777" w:rsidR="009A6A71" w:rsidRPr="009A6A71" w:rsidRDefault="009A6A71" w:rsidP="009A6A71">
      <w:pPr>
        <w:shd w:val="clear" w:color="auto" w:fill="FFFFFF"/>
        <w:rPr>
          <w:rFonts w:ascii="Calibri" w:hAnsi="Calibri" w:cs="Calibr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24. </w:t>
      </w:r>
      <w:r w:rsidRPr="009A6A71">
        <w:rPr>
          <w:rFonts w:ascii="Calibri" w:hAnsi="Calibri" w:cs="Calibri"/>
          <w:sz w:val="32"/>
          <w:szCs w:val="32"/>
        </w:rPr>
        <w:t> Nejčastější hudební druhy a formy spojené s vokální složkou</w:t>
      </w:r>
    </w:p>
    <w:p w14:paraId="74F7C570" w14:textId="77777777" w:rsidR="009A6A71" w:rsidRPr="009A6A71" w:rsidRDefault="009A6A71" w:rsidP="009A6A71">
      <w:pPr>
        <w:shd w:val="clear" w:color="auto" w:fill="FFFFFF"/>
        <w:rPr>
          <w:rFonts w:ascii="Calibri" w:hAnsi="Calibri" w:cs="Calibri"/>
        </w:rPr>
      </w:pPr>
      <w:r w:rsidRPr="009A6A71">
        <w:rPr>
          <w:rFonts w:ascii="Calibri" w:hAnsi="Calibri" w:cs="Calibri"/>
          <w:sz w:val="32"/>
          <w:szCs w:val="32"/>
        </w:rPr>
        <w:t xml:space="preserve">            napříč žánry</w:t>
      </w:r>
      <w:r w:rsidRPr="009A6A71">
        <w:rPr>
          <w:rFonts w:ascii="Calibri" w:hAnsi="Calibri" w:cs="Calibri"/>
        </w:rPr>
        <w:t>. </w:t>
      </w:r>
    </w:p>
    <w:p w14:paraId="605E486E" w14:textId="77777777" w:rsidR="009A6A71" w:rsidRDefault="009A6A71" w:rsidP="009A6A71">
      <w:pPr>
        <w:pStyle w:val="Bezmezer"/>
        <w:tabs>
          <w:tab w:val="left" w:pos="284"/>
        </w:tabs>
        <w:ind w:left="284"/>
        <w:jc w:val="both"/>
        <w:rPr>
          <w:rFonts w:cs="Calibri"/>
          <w:color w:val="000000"/>
        </w:rPr>
      </w:pPr>
    </w:p>
    <w:p w14:paraId="1C0D8FC9" w14:textId="77777777" w:rsidR="009A6A71" w:rsidRDefault="009A6A71" w:rsidP="009A6A71">
      <w:pPr>
        <w:shd w:val="clear" w:color="auto" w:fill="FFFFFF"/>
        <w:rPr>
          <w:rFonts w:ascii="Calibri" w:hAnsi="Calibri" w:cs="Calibri"/>
          <w:color w:val="000000"/>
        </w:rPr>
      </w:pPr>
    </w:p>
    <w:p w14:paraId="03ADC26E" w14:textId="77777777" w:rsidR="0018130E" w:rsidRPr="00933923" w:rsidRDefault="0018130E" w:rsidP="0018130E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-----------------------------------------------------------------------------------------</w:t>
      </w:r>
    </w:p>
    <w:p w14:paraId="3C08BA12" w14:textId="77777777" w:rsidR="0018130E" w:rsidRPr="00933923" w:rsidRDefault="0018130E" w:rsidP="0018130E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bookmarkStart w:id="0" w:name="_Hlk57202059"/>
      <w:r w:rsidRPr="00933923">
        <w:rPr>
          <w:rFonts w:ascii="Calibri" w:hAnsi="Calibri" w:cs="Calibri"/>
          <w:color w:val="000000"/>
          <w:sz w:val="32"/>
          <w:szCs w:val="32"/>
        </w:rPr>
        <w:t>*     Součástí otázky je analýza zadané notové ukázky</w:t>
      </w:r>
    </w:p>
    <w:bookmarkEnd w:id="0"/>
    <w:p w14:paraId="5BA59AC4" w14:textId="77777777" w:rsidR="00A6288B" w:rsidRDefault="00A6288B" w:rsidP="0018130E">
      <w:pPr>
        <w:rPr>
          <w:rFonts w:ascii="Calibri" w:hAnsi="Calibri" w:cs="Calibri"/>
          <w:color w:val="000000"/>
          <w:sz w:val="32"/>
          <w:szCs w:val="32"/>
        </w:rPr>
      </w:pPr>
    </w:p>
    <w:p w14:paraId="7BC06501" w14:textId="77777777" w:rsidR="00A6288B" w:rsidRDefault="00A6288B" w:rsidP="009A6A71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sectPr w:rsidR="00A6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194"/>
    <w:multiLevelType w:val="hybridMultilevel"/>
    <w:tmpl w:val="3DAA0116"/>
    <w:lvl w:ilvl="0" w:tplc="22CC360E">
      <w:start w:val="7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2F0"/>
    <w:multiLevelType w:val="hybridMultilevel"/>
    <w:tmpl w:val="A0E87AF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1220D"/>
    <w:multiLevelType w:val="hybridMultilevel"/>
    <w:tmpl w:val="BE5C703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330FA"/>
    <w:multiLevelType w:val="hybridMultilevel"/>
    <w:tmpl w:val="B7F0E408"/>
    <w:lvl w:ilvl="0" w:tplc="1F00BCE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00B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2656F"/>
    <w:multiLevelType w:val="hybridMultilevel"/>
    <w:tmpl w:val="54A6BEA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F43DF"/>
    <w:multiLevelType w:val="hybridMultilevel"/>
    <w:tmpl w:val="F92CC91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96331"/>
    <w:multiLevelType w:val="hybridMultilevel"/>
    <w:tmpl w:val="426A4A98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430FA"/>
    <w:multiLevelType w:val="hybridMultilevel"/>
    <w:tmpl w:val="42CAA75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E667E"/>
    <w:multiLevelType w:val="hybridMultilevel"/>
    <w:tmpl w:val="7EDC3D6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C67A0"/>
    <w:multiLevelType w:val="hybridMultilevel"/>
    <w:tmpl w:val="3F5E5AF2"/>
    <w:lvl w:ilvl="0" w:tplc="4C3C0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D440D"/>
    <w:multiLevelType w:val="hybridMultilevel"/>
    <w:tmpl w:val="D8F24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9420E"/>
    <w:multiLevelType w:val="hybridMultilevel"/>
    <w:tmpl w:val="BD70F69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20C02"/>
    <w:multiLevelType w:val="hybridMultilevel"/>
    <w:tmpl w:val="931ACFCC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51965"/>
    <w:multiLevelType w:val="hybridMultilevel"/>
    <w:tmpl w:val="13F4CF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4218F"/>
    <w:multiLevelType w:val="hybridMultilevel"/>
    <w:tmpl w:val="969EBE1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32E36"/>
    <w:multiLevelType w:val="hybridMultilevel"/>
    <w:tmpl w:val="1D163B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9B5B08"/>
    <w:multiLevelType w:val="hybridMultilevel"/>
    <w:tmpl w:val="09DA6E76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80E41"/>
    <w:multiLevelType w:val="hybridMultilevel"/>
    <w:tmpl w:val="858E1A0E"/>
    <w:lvl w:ilvl="0" w:tplc="A1164D8C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36FD9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3098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FFA"/>
    <w:multiLevelType w:val="hybridMultilevel"/>
    <w:tmpl w:val="0F5CAF00"/>
    <w:lvl w:ilvl="0" w:tplc="C20CF366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74D73"/>
    <w:multiLevelType w:val="multilevel"/>
    <w:tmpl w:val="2AD0D4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61711"/>
    <w:multiLevelType w:val="hybridMultilevel"/>
    <w:tmpl w:val="0D84FD86"/>
    <w:lvl w:ilvl="0" w:tplc="E58261C4">
      <w:start w:val="1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F6420"/>
    <w:multiLevelType w:val="hybridMultilevel"/>
    <w:tmpl w:val="C13249D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F02A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9"/>
  </w:num>
  <w:num w:numId="5">
    <w:abstractNumId w:val="23"/>
  </w:num>
  <w:num w:numId="6">
    <w:abstractNumId w:val="15"/>
  </w:num>
  <w:num w:numId="7">
    <w:abstractNumId w:val="22"/>
  </w:num>
  <w:num w:numId="8">
    <w:abstractNumId w:val="0"/>
  </w:num>
  <w:num w:numId="9">
    <w:abstractNumId w:val="24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5"/>
  </w:num>
  <w:num w:numId="24">
    <w:abstractNumId w:val="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F"/>
    <w:rsid w:val="00014FC3"/>
    <w:rsid w:val="000627AE"/>
    <w:rsid w:val="000B13AF"/>
    <w:rsid w:val="000F2A11"/>
    <w:rsid w:val="00111E5A"/>
    <w:rsid w:val="001125E7"/>
    <w:rsid w:val="00143BEF"/>
    <w:rsid w:val="0018130E"/>
    <w:rsid w:val="001A6132"/>
    <w:rsid w:val="001C2B15"/>
    <w:rsid w:val="001C52F9"/>
    <w:rsid w:val="002755E0"/>
    <w:rsid w:val="00295266"/>
    <w:rsid w:val="002D2452"/>
    <w:rsid w:val="003F412D"/>
    <w:rsid w:val="004118A0"/>
    <w:rsid w:val="0046334D"/>
    <w:rsid w:val="00484159"/>
    <w:rsid w:val="004D1B51"/>
    <w:rsid w:val="005156E0"/>
    <w:rsid w:val="005B3E23"/>
    <w:rsid w:val="005D6EFD"/>
    <w:rsid w:val="005E21D5"/>
    <w:rsid w:val="006044E7"/>
    <w:rsid w:val="0062251C"/>
    <w:rsid w:val="00666A88"/>
    <w:rsid w:val="006C1203"/>
    <w:rsid w:val="006F302F"/>
    <w:rsid w:val="00714853"/>
    <w:rsid w:val="00737490"/>
    <w:rsid w:val="007663DB"/>
    <w:rsid w:val="007A5363"/>
    <w:rsid w:val="00801BD8"/>
    <w:rsid w:val="00814B7C"/>
    <w:rsid w:val="0084326B"/>
    <w:rsid w:val="008749D7"/>
    <w:rsid w:val="008E099E"/>
    <w:rsid w:val="00906A46"/>
    <w:rsid w:val="009127B6"/>
    <w:rsid w:val="00926978"/>
    <w:rsid w:val="00931892"/>
    <w:rsid w:val="00933923"/>
    <w:rsid w:val="009A6A71"/>
    <w:rsid w:val="009B28F0"/>
    <w:rsid w:val="009C17A3"/>
    <w:rsid w:val="009C51BB"/>
    <w:rsid w:val="00A26A88"/>
    <w:rsid w:val="00A54BE1"/>
    <w:rsid w:val="00A6288B"/>
    <w:rsid w:val="00AE0D76"/>
    <w:rsid w:val="00AF4C03"/>
    <w:rsid w:val="00B126B4"/>
    <w:rsid w:val="00B3449E"/>
    <w:rsid w:val="00B952D2"/>
    <w:rsid w:val="00BA022D"/>
    <w:rsid w:val="00BA69AD"/>
    <w:rsid w:val="00BB684A"/>
    <w:rsid w:val="00BF1D61"/>
    <w:rsid w:val="00C16DE9"/>
    <w:rsid w:val="00C2549B"/>
    <w:rsid w:val="00C4561E"/>
    <w:rsid w:val="00C57478"/>
    <w:rsid w:val="00C578D4"/>
    <w:rsid w:val="00C82238"/>
    <w:rsid w:val="00CB2D4A"/>
    <w:rsid w:val="00CC28D1"/>
    <w:rsid w:val="00D364D8"/>
    <w:rsid w:val="00D74EE8"/>
    <w:rsid w:val="00DD1129"/>
    <w:rsid w:val="00DE14D3"/>
    <w:rsid w:val="00DE427D"/>
    <w:rsid w:val="00E657A2"/>
    <w:rsid w:val="00E709F2"/>
    <w:rsid w:val="00E849CE"/>
    <w:rsid w:val="00EF2CA0"/>
    <w:rsid w:val="00F254BF"/>
    <w:rsid w:val="00F60E58"/>
    <w:rsid w:val="00FC1844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A6DB6"/>
  <w15:chartTrackingRefBased/>
  <w15:docId w15:val="{12381A69-940B-4486-9C79-CAAEFC8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5E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5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Hudební teorie- maturitní otázky</vt:lpstr>
    </vt:vector>
  </TitlesOfParts>
  <Company>PK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Hudební teorie- maturitní otázky</dc:title>
  <dc:subject/>
  <dc:creator>Eduard Douša;Jan Dřízal;Miloš Štědroň;Tomáš Krejča;Michal Novenko</dc:creator>
  <cp:keywords/>
  <cp:lastModifiedBy>Tomáš Krejča</cp:lastModifiedBy>
  <cp:revision>2</cp:revision>
  <cp:lastPrinted>2014-09-30T15:59:00Z</cp:lastPrinted>
  <dcterms:created xsi:type="dcterms:W3CDTF">2020-12-10T07:08:00Z</dcterms:created>
  <dcterms:modified xsi:type="dcterms:W3CDTF">2020-12-10T07:08:00Z</dcterms:modified>
</cp:coreProperties>
</file>